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444BED" w:rsidP="35B40B9C" w:rsidRDefault="00444BED" w14:paraId="5DAB6C7B" wp14:textId="21DF52A8">
      <w:pPr>
        <w:widowControl w:val="0"/>
        <w:pBdr>
          <w:top w:val="nil" w:color="FF000000" w:sz="0" w:space="0"/>
          <w:left w:val="nil" w:color="FF000000" w:sz="0" w:space="0"/>
          <w:bottom w:val="nil" w:color="FF000000" w:sz="0" w:space="0"/>
          <w:right w:val="nil" w:color="FF000000" w:sz="0" w:space="0"/>
          <w:between w:val="nil" w:color="FF000000" w:sz="0" w:space="0"/>
        </w:pBdr>
        <w:spacing w:line="240" w:lineRule="auto"/>
        <w:jc w:val="center"/>
        <w:rPr>
          <w:rFonts w:ascii="Calibri" w:hAnsi="Calibri" w:eastAsia="Calibri" w:cs="Calibri"/>
          <w:b w:val="1"/>
          <w:bCs w:val="1"/>
          <w:color w:val="000000"/>
          <w:sz w:val="32"/>
          <w:szCs w:val="32"/>
        </w:rPr>
      </w:pPr>
      <w:r w:rsidR="32D8E775">
        <w:drawing>
          <wp:inline xmlns:wp14="http://schemas.microsoft.com/office/word/2010/wordprocessingDrawing" wp14:editId="223728CC" wp14:anchorId="32B06C35">
            <wp:extent cx="1046780" cy="962167"/>
            <wp:effectExtent l="0" t="0" r="0" b="0"/>
            <wp:docPr id="87839768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78397688" name="Picture 878397688"/>
                    <pic:cNvPicPr/>
                  </pic:nvPicPr>
                  <pic:blipFill>
                    <a:blip xmlns:r="http://schemas.openxmlformats.org/officeDocument/2006/relationships" r:embed="rId2112659218">
                      <a:extLst>
                        <a:ext uri="{28A0092B-C50C-407E-A947-70E740481C1C}">
                          <a14:useLocalDpi xmlns:a14="http://schemas.microsoft.com/office/drawing/2010/main"/>
                        </a:ext>
                      </a:extLst>
                    </a:blip>
                    <a:stretch>
                      <a:fillRect/>
                    </a:stretch>
                  </pic:blipFill>
                  <pic:spPr>
                    <a:xfrm rot="0">
                      <a:off x="0" y="0"/>
                      <a:ext cx="1046780" cy="962167"/>
                    </a:xfrm>
                    <a:prstGeom prst="rect">
                      <a:avLst/>
                    </a:prstGeom>
                  </pic:spPr>
                </pic:pic>
              </a:graphicData>
            </a:graphic>
          </wp:inline>
        </w:drawing>
      </w:r>
    </w:p>
    <w:p xmlns:wp14="http://schemas.microsoft.com/office/word/2010/wordml" w:rsidR="00444BED" w:rsidRDefault="00444BED" w14:paraId="02EB378F" wp14:textId="77777777">
      <w:pPr>
        <w:widowControl w:val="0"/>
        <w:pBdr>
          <w:top w:val="nil"/>
          <w:left w:val="nil"/>
          <w:bottom w:val="nil"/>
          <w:right w:val="nil"/>
          <w:between w:val="nil"/>
        </w:pBdr>
        <w:spacing w:line="240" w:lineRule="auto"/>
        <w:jc w:val="center"/>
        <w:rPr>
          <w:rFonts w:ascii="Calibri" w:hAnsi="Calibri" w:eastAsia="Calibri" w:cs="Calibri"/>
          <w:b/>
          <w:color w:val="000000"/>
          <w:sz w:val="32"/>
          <w:szCs w:val="32"/>
        </w:rPr>
      </w:pPr>
    </w:p>
    <w:p xmlns:wp14="http://schemas.microsoft.com/office/word/2010/wordml" w:rsidR="00187C68" w:rsidRDefault="00444BED" w14:paraId="19687E12" wp14:textId="77777777">
      <w:pPr>
        <w:widowControl w:val="0"/>
        <w:pBdr>
          <w:top w:val="nil"/>
          <w:left w:val="nil"/>
          <w:bottom w:val="nil"/>
          <w:right w:val="nil"/>
          <w:between w:val="nil"/>
        </w:pBdr>
        <w:spacing w:line="240" w:lineRule="auto"/>
        <w:jc w:val="center"/>
        <w:rPr>
          <w:rFonts w:ascii="Calibri" w:hAnsi="Calibri" w:eastAsia="Calibri" w:cs="Calibri"/>
          <w:b/>
          <w:color w:val="000000"/>
          <w:sz w:val="32"/>
          <w:szCs w:val="32"/>
        </w:rPr>
      </w:pPr>
      <w:r>
        <w:rPr>
          <w:rFonts w:ascii="Calibri" w:hAnsi="Calibri" w:eastAsia="Calibri" w:cs="Calibri"/>
          <w:b/>
          <w:color w:val="000000"/>
          <w:sz w:val="32"/>
          <w:szCs w:val="32"/>
        </w:rPr>
        <w:t>Newnham Croft Primary School</w:t>
      </w:r>
      <w:r>
        <w:rPr>
          <w:rFonts w:ascii="Calibri" w:hAnsi="Calibri" w:eastAsia="Calibri" w:cs="Calibri"/>
          <w:b/>
          <w:color w:val="000000"/>
          <w:sz w:val="32"/>
          <w:szCs w:val="32"/>
        </w:rPr>
        <w:t xml:space="preserve"> </w:t>
      </w:r>
    </w:p>
    <w:p xmlns:wp14="http://schemas.microsoft.com/office/word/2010/wordml" w:rsidR="00187C68" w:rsidP="5D9B0E90" w:rsidRDefault="00444BED" w14:paraId="4F767BD2" wp14:textId="77777777">
      <w:pPr>
        <w:widowControl w:val="0"/>
        <w:pBdr>
          <w:top w:val="nil" w:color="FF000000" w:sz="0" w:space="0"/>
          <w:left w:val="nil" w:color="FF000000" w:sz="0" w:space="0"/>
          <w:bottom w:val="nil" w:color="FF000000" w:sz="0" w:space="0"/>
          <w:right w:val="nil" w:color="FF000000" w:sz="0" w:space="0"/>
          <w:between w:val="nil" w:color="FF000000" w:sz="0" w:space="0"/>
        </w:pBdr>
        <w:spacing w:before="41" w:line="240" w:lineRule="auto"/>
        <w:ind w:right="1474"/>
        <w:jc w:val="center"/>
        <w:rPr>
          <w:rFonts w:ascii="Calibri" w:hAnsi="Calibri" w:eastAsia="Calibri" w:cs="Calibri"/>
          <w:b w:val="1"/>
          <w:bCs w:val="1"/>
          <w:color w:val="000000"/>
          <w:sz w:val="48"/>
          <w:szCs w:val="48"/>
        </w:rPr>
      </w:pPr>
      <w:r w:rsidRPr="5D9B0E90" w:rsidR="00444BED">
        <w:rPr>
          <w:rFonts w:ascii="Calibri" w:hAnsi="Calibri" w:eastAsia="Calibri" w:cs="Calibri"/>
          <w:b w:val="1"/>
          <w:bCs w:val="1"/>
          <w:color w:val="000000" w:themeColor="text1" w:themeTint="FF" w:themeShade="FF"/>
          <w:sz w:val="48"/>
          <w:szCs w:val="48"/>
        </w:rPr>
        <w:t xml:space="preserve">COLLECTIVE WORSHIP POLICY </w:t>
      </w:r>
    </w:p>
    <w:p xmlns:wp14="http://schemas.microsoft.com/office/word/2010/wordml" w:rsidR="00444BED" w:rsidRDefault="00444BED" w14:paraId="1CC2AAF7" wp14:textId="77777777">
      <w:pPr>
        <w:widowControl w:val="0"/>
        <w:pBdr>
          <w:top w:val="nil"/>
          <w:left w:val="nil"/>
          <w:bottom w:val="nil"/>
          <w:right w:val="nil"/>
          <w:between w:val="nil"/>
        </w:pBdr>
        <w:spacing w:before="182" w:line="271" w:lineRule="auto"/>
        <w:ind w:left="377" w:right="1157" w:hanging="377"/>
        <w:rPr>
          <w:rFonts w:ascii="Calibri" w:hAnsi="Calibri" w:eastAsia="Calibri" w:cs="Calibri"/>
          <w:color w:val="000000"/>
        </w:rPr>
      </w:pPr>
      <w:bookmarkStart w:name="_GoBack" w:id="0"/>
      <w:bookmarkEnd w:id="0"/>
      <w:r>
        <w:rPr>
          <w:rFonts w:ascii="Calibri" w:hAnsi="Calibri" w:eastAsia="Calibri" w:cs="Calibri"/>
          <w:color w:val="000000"/>
        </w:rPr>
        <w:t xml:space="preserve">The aim of the collective worship policy is to provide the opportunity for pupils to: </w:t>
      </w:r>
    </w:p>
    <w:p xmlns:wp14="http://schemas.microsoft.com/office/word/2010/wordml" w:rsidR="00187C68" w:rsidP="00444BED" w:rsidRDefault="00444BED" w14:paraId="1BCADF40" wp14:textId="77777777">
      <w:pPr>
        <w:widowControl w:val="0"/>
        <w:pBdr>
          <w:top w:val="nil"/>
          <w:left w:val="nil"/>
          <w:bottom w:val="nil"/>
          <w:right w:val="nil"/>
          <w:between w:val="nil"/>
        </w:pBdr>
        <w:spacing w:before="182" w:line="271" w:lineRule="auto"/>
        <w:ind w:left="377" w:right="1157"/>
        <w:rPr>
          <w:rFonts w:ascii="Calibri" w:hAnsi="Calibri" w:eastAsia="Calibri" w:cs="Calibri"/>
          <w:color w:val="000000"/>
        </w:rPr>
      </w:pPr>
      <w:r>
        <w:rPr>
          <w:color w:val="000000"/>
        </w:rPr>
        <w:t xml:space="preserve">● </w:t>
      </w:r>
      <w:r>
        <w:rPr>
          <w:rFonts w:ascii="Calibri" w:hAnsi="Calibri" w:eastAsia="Calibri" w:cs="Calibri"/>
          <w:color w:val="000000"/>
        </w:rPr>
        <w:t xml:space="preserve">Reflect on values that are of a broadly Christian nature and on their own beliefs; </w:t>
      </w:r>
      <w:r>
        <w:rPr>
          <w:color w:val="000000"/>
        </w:rPr>
        <w:t xml:space="preserve">● </w:t>
      </w:r>
      <w:r>
        <w:rPr>
          <w:rFonts w:ascii="Calibri" w:hAnsi="Calibri" w:eastAsia="Calibri" w:cs="Calibri"/>
          <w:color w:val="000000"/>
        </w:rPr>
        <w:t xml:space="preserve">Develop a community spirit, a common ethos and shared values; </w:t>
      </w:r>
    </w:p>
    <w:p xmlns:wp14="http://schemas.microsoft.com/office/word/2010/wordml" w:rsidR="00187C68" w:rsidRDefault="00444BED" w14:paraId="21902F96" wp14:textId="77777777">
      <w:pPr>
        <w:widowControl w:val="0"/>
        <w:pBdr>
          <w:top w:val="nil"/>
          <w:left w:val="nil"/>
          <w:bottom w:val="nil"/>
          <w:right w:val="nil"/>
          <w:between w:val="nil"/>
        </w:pBdr>
        <w:spacing w:line="240" w:lineRule="auto"/>
        <w:ind w:left="377"/>
        <w:rPr>
          <w:rFonts w:ascii="Calibri" w:hAnsi="Calibri" w:eastAsia="Calibri" w:cs="Calibri"/>
          <w:color w:val="000000"/>
        </w:rPr>
      </w:pPr>
      <w:r>
        <w:rPr>
          <w:color w:val="000000"/>
        </w:rPr>
        <w:t xml:space="preserve">● </w:t>
      </w:r>
      <w:r>
        <w:rPr>
          <w:rFonts w:ascii="Calibri" w:hAnsi="Calibri" w:eastAsia="Calibri" w:cs="Calibri"/>
          <w:color w:val="000000"/>
        </w:rPr>
        <w:t xml:space="preserve">Consider spiritual and moral issues; </w:t>
      </w:r>
    </w:p>
    <w:p xmlns:wp14="http://schemas.microsoft.com/office/word/2010/wordml" w:rsidR="00187C68" w:rsidRDefault="00444BED" w14:paraId="731C6BF1" wp14:textId="77777777">
      <w:pPr>
        <w:widowControl w:val="0"/>
        <w:pBdr>
          <w:top w:val="nil"/>
          <w:left w:val="nil"/>
          <w:bottom w:val="nil"/>
          <w:right w:val="nil"/>
          <w:between w:val="nil"/>
        </w:pBdr>
        <w:spacing w:before="11" w:line="240" w:lineRule="auto"/>
        <w:ind w:left="377"/>
        <w:rPr>
          <w:rFonts w:ascii="Calibri" w:hAnsi="Calibri" w:eastAsia="Calibri" w:cs="Calibri"/>
          <w:color w:val="000000"/>
        </w:rPr>
      </w:pPr>
      <w:r>
        <w:rPr>
          <w:color w:val="000000"/>
        </w:rPr>
        <w:t xml:space="preserve">● </w:t>
      </w:r>
      <w:r>
        <w:rPr>
          <w:rFonts w:ascii="Calibri" w:hAnsi="Calibri" w:eastAsia="Calibri" w:cs="Calibri"/>
          <w:color w:val="000000"/>
        </w:rPr>
        <w:t xml:space="preserve">Respond to the worship offered. </w:t>
      </w:r>
    </w:p>
    <w:p xmlns:wp14="http://schemas.microsoft.com/office/word/2010/wordml" w:rsidR="00187C68" w:rsidP="00444BED" w:rsidRDefault="00444BED" w14:paraId="2335B5B2" wp14:textId="77777777">
      <w:pPr>
        <w:widowControl w:val="0"/>
        <w:pBdr>
          <w:top w:val="nil"/>
          <w:left w:val="nil"/>
          <w:bottom w:val="nil"/>
          <w:right w:val="nil"/>
          <w:between w:val="nil"/>
        </w:pBdr>
        <w:spacing w:before="341" w:line="240" w:lineRule="auto"/>
        <w:ind w:left="5"/>
        <w:rPr>
          <w:rFonts w:ascii="Calibri" w:hAnsi="Calibri" w:eastAsia="Calibri" w:cs="Calibri"/>
          <w:b/>
          <w:color w:val="000000"/>
        </w:rPr>
      </w:pPr>
      <w:r>
        <w:rPr>
          <w:rFonts w:ascii="Calibri" w:hAnsi="Calibri" w:eastAsia="Calibri" w:cs="Calibri"/>
          <w:b/>
          <w:color w:val="000000"/>
        </w:rPr>
        <w:t xml:space="preserve">Statutory Duty of School </w:t>
      </w:r>
    </w:p>
    <w:p xmlns:wp14="http://schemas.microsoft.com/office/word/2010/wordml" w:rsidR="00187C68" w:rsidRDefault="00444BED" w14:paraId="264F68F1" wp14:textId="77777777">
      <w:pPr>
        <w:widowControl w:val="0"/>
        <w:pBdr>
          <w:top w:val="nil"/>
          <w:left w:val="nil"/>
          <w:bottom w:val="nil"/>
          <w:right w:val="nil"/>
          <w:between w:val="nil"/>
        </w:pBdr>
        <w:spacing w:before="11" w:line="244" w:lineRule="auto"/>
        <w:ind w:left="14" w:right="232" w:hanging="12"/>
        <w:rPr>
          <w:rFonts w:ascii="Calibri" w:hAnsi="Calibri" w:eastAsia="Calibri" w:cs="Calibri"/>
          <w:color w:val="000000"/>
        </w:rPr>
      </w:pPr>
      <w:r>
        <w:rPr>
          <w:rFonts w:ascii="Calibri" w:hAnsi="Calibri" w:eastAsia="Calibri" w:cs="Calibri"/>
          <w:color w:val="000000"/>
        </w:rPr>
        <w:t xml:space="preserve">All maintained schools provide daily collective worship for registered pupils (apart from those who have been withdrawn by their parents). This is usually provided within a daily assembly. </w:t>
      </w:r>
    </w:p>
    <w:p xmlns:wp14="http://schemas.microsoft.com/office/word/2010/wordml" w:rsidR="00187C68" w:rsidRDefault="00444BED" w14:paraId="31D9D61A" wp14:textId="77777777">
      <w:pPr>
        <w:widowControl w:val="0"/>
        <w:pBdr>
          <w:top w:val="nil"/>
          <w:left w:val="nil"/>
          <w:bottom w:val="nil"/>
          <w:right w:val="nil"/>
          <w:between w:val="nil"/>
        </w:pBdr>
        <w:spacing w:before="276" w:line="244" w:lineRule="auto"/>
        <w:ind w:hanging="1"/>
        <w:rPr>
          <w:rFonts w:ascii="Calibri" w:hAnsi="Calibri" w:eastAsia="Calibri" w:cs="Calibri"/>
          <w:color w:val="000000"/>
        </w:rPr>
      </w:pPr>
      <w:r>
        <w:rPr>
          <w:rFonts w:ascii="Calibri" w:hAnsi="Calibri" w:eastAsia="Calibri" w:cs="Calibri"/>
          <w:color w:val="000000"/>
        </w:rPr>
        <w:t>The Head Teacher is responsible (under the School Standards and Fr</w:t>
      </w:r>
      <w:r>
        <w:rPr>
          <w:rFonts w:ascii="Calibri" w:hAnsi="Calibri" w:eastAsia="Calibri" w:cs="Calibri"/>
          <w:color w:val="000000"/>
        </w:rPr>
        <w:t>amework Act 1998) for arranging the daily collective worship after consulting with the governing body. Daily collective worship must be wholly or mainly of a broadly Christian character. The precise nature will depend on the family background, ages and abi</w:t>
      </w:r>
      <w:r>
        <w:rPr>
          <w:rFonts w:ascii="Calibri" w:hAnsi="Calibri" w:eastAsia="Calibri" w:cs="Calibri"/>
          <w:color w:val="000000"/>
        </w:rPr>
        <w:t>lities of the pupils. However, if it is inappropriate for some or all of the pupils to take part in Christian collective worship, the Headteacher may apply to the local Standing Advisory Council on Religious Education (SACRE) for a determination to have th</w:t>
      </w:r>
      <w:r>
        <w:rPr>
          <w:rFonts w:ascii="Calibri" w:hAnsi="Calibri" w:eastAsia="Calibri" w:cs="Calibri"/>
          <w:color w:val="000000"/>
        </w:rPr>
        <w:t xml:space="preserve">is requirement lifted. If an external body is carrying out the assembly on behalf of the school, a senior </w:t>
      </w:r>
      <w:proofErr w:type="gramStart"/>
      <w:r>
        <w:rPr>
          <w:rFonts w:ascii="Calibri" w:hAnsi="Calibri" w:eastAsia="Calibri" w:cs="Calibri"/>
          <w:color w:val="000000"/>
        </w:rPr>
        <w:t>member</w:t>
      </w:r>
      <w:proofErr w:type="gramEnd"/>
      <w:r>
        <w:rPr>
          <w:rFonts w:ascii="Calibri" w:hAnsi="Calibri" w:eastAsia="Calibri" w:cs="Calibri"/>
          <w:color w:val="000000"/>
        </w:rPr>
        <w:t xml:space="preserve"> of school staff will always be present for the duration of the assembly. </w:t>
      </w:r>
    </w:p>
    <w:p xmlns:wp14="http://schemas.microsoft.com/office/word/2010/wordml" w:rsidR="00187C68" w:rsidRDefault="00444BED" w14:paraId="163FA130" wp14:textId="77777777">
      <w:pPr>
        <w:widowControl w:val="0"/>
        <w:pBdr>
          <w:top w:val="nil"/>
          <w:left w:val="nil"/>
          <w:bottom w:val="nil"/>
          <w:right w:val="nil"/>
          <w:between w:val="nil"/>
        </w:pBdr>
        <w:spacing w:before="276" w:line="244" w:lineRule="auto"/>
        <w:ind w:left="7" w:right="216" w:firstLine="1"/>
        <w:jc w:val="both"/>
        <w:rPr>
          <w:rFonts w:ascii="Calibri" w:hAnsi="Calibri" w:eastAsia="Calibri" w:cs="Calibri"/>
          <w:color w:val="000000"/>
        </w:rPr>
      </w:pPr>
      <w:r>
        <w:rPr>
          <w:rFonts w:ascii="Calibri" w:hAnsi="Calibri" w:eastAsia="Calibri" w:cs="Calibri"/>
          <w:color w:val="000000"/>
        </w:rPr>
        <w:t>Collective worship in foundation schools with a religious character a</w:t>
      </w:r>
      <w:r>
        <w:rPr>
          <w:rFonts w:ascii="Calibri" w:hAnsi="Calibri" w:eastAsia="Calibri" w:cs="Calibri"/>
          <w:color w:val="000000"/>
        </w:rPr>
        <w:t xml:space="preserve">nd voluntary schools will be in accordance with the school’s trust deed. Where provision is not made by a trust deed, the worship should be in accordance with the beliefs of the religion or denomination specified for the school. </w:t>
      </w:r>
    </w:p>
    <w:p xmlns:wp14="http://schemas.microsoft.com/office/word/2010/wordml" w:rsidR="00187C68" w:rsidRDefault="00444BED" w14:paraId="6F0CD09C" wp14:textId="77777777">
      <w:pPr>
        <w:widowControl w:val="0"/>
        <w:pBdr>
          <w:top w:val="nil"/>
          <w:left w:val="nil"/>
          <w:bottom w:val="nil"/>
          <w:right w:val="nil"/>
          <w:between w:val="nil"/>
        </w:pBdr>
        <w:spacing w:before="276" w:line="240" w:lineRule="auto"/>
        <w:ind w:left="13"/>
        <w:rPr>
          <w:rFonts w:ascii="Calibri" w:hAnsi="Calibri" w:eastAsia="Calibri" w:cs="Calibri"/>
          <w:b/>
          <w:color w:val="000000"/>
        </w:rPr>
      </w:pPr>
      <w:r>
        <w:rPr>
          <w:rFonts w:ascii="Calibri" w:hAnsi="Calibri" w:eastAsia="Calibri" w:cs="Calibri"/>
          <w:b/>
          <w:color w:val="000000"/>
        </w:rPr>
        <w:t xml:space="preserve">Implementation </w:t>
      </w:r>
    </w:p>
    <w:p xmlns:wp14="http://schemas.microsoft.com/office/word/2010/wordml" w:rsidR="00187C68" w:rsidRDefault="00444BED" w14:paraId="39B4A9E4" wp14:textId="77777777">
      <w:pPr>
        <w:widowControl w:val="0"/>
        <w:pBdr>
          <w:top w:val="nil"/>
          <w:left w:val="nil"/>
          <w:bottom w:val="nil"/>
          <w:right w:val="nil"/>
          <w:between w:val="nil"/>
        </w:pBdr>
        <w:spacing w:before="11" w:line="240" w:lineRule="auto"/>
        <w:ind w:left="8"/>
        <w:rPr>
          <w:rFonts w:ascii="Calibri" w:hAnsi="Calibri" w:eastAsia="Calibri" w:cs="Calibri"/>
          <w:color w:val="000000"/>
        </w:rPr>
      </w:pPr>
      <w:r>
        <w:rPr>
          <w:rFonts w:ascii="Calibri" w:hAnsi="Calibri" w:eastAsia="Calibri" w:cs="Calibri"/>
          <w:color w:val="000000"/>
        </w:rPr>
        <w:t xml:space="preserve">Collective worship, whether in assembly or tutor time, will: </w:t>
      </w:r>
    </w:p>
    <w:p xmlns:wp14="http://schemas.microsoft.com/office/word/2010/wordml" w:rsidR="00187C68" w:rsidRDefault="00444BED" w14:paraId="273CE016" wp14:textId="77777777">
      <w:pPr>
        <w:widowControl w:val="0"/>
        <w:pBdr>
          <w:top w:val="nil"/>
          <w:left w:val="nil"/>
          <w:bottom w:val="nil"/>
          <w:right w:val="nil"/>
          <w:between w:val="nil"/>
        </w:pBdr>
        <w:spacing w:before="72" w:line="240" w:lineRule="auto"/>
        <w:ind w:left="377"/>
        <w:rPr>
          <w:rFonts w:ascii="Calibri" w:hAnsi="Calibri" w:eastAsia="Calibri" w:cs="Calibri"/>
          <w:color w:val="000000"/>
        </w:rPr>
      </w:pPr>
      <w:r>
        <w:rPr>
          <w:color w:val="000000"/>
        </w:rPr>
        <w:t xml:space="preserve">● </w:t>
      </w:r>
      <w:proofErr w:type="gramStart"/>
      <w:r>
        <w:rPr>
          <w:rFonts w:ascii="Calibri" w:hAnsi="Calibri" w:eastAsia="Calibri" w:cs="Calibri"/>
          <w:color w:val="000000"/>
        </w:rPr>
        <w:t>Be</w:t>
      </w:r>
      <w:proofErr w:type="gramEnd"/>
      <w:r>
        <w:rPr>
          <w:rFonts w:ascii="Calibri" w:hAnsi="Calibri" w:eastAsia="Calibri" w:cs="Calibri"/>
          <w:color w:val="000000"/>
        </w:rPr>
        <w:t xml:space="preserve"> acceptable to the whole community, staff and pupils; </w:t>
      </w:r>
    </w:p>
    <w:p xmlns:wp14="http://schemas.microsoft.com/office/word/2010/wordml" w:rsidR="00187C68" w:rsidRDefault="00444BED" w14:paraId="63A14669" wp14:textId="77777777">
      <w:pPr>
        <w:widowControl w:val="0"/>
        <w:pBdr>
          <w:top w:val="nil"/>
          <w:left w:val="nil"/>
          <w:bottom w:val="nil"/>
          <w:right w:val="nil"/>
          <w:between w:val="nil"/>
        </w:pBdr>
        <w:spacing w:before="11" w:line="240" w:lineRule="auto"/>
        <w:ind w:left="377"/>
        <w:rPr>
          <w:rFonts w:ascii="Calibri" w:hAnsi="Calibri" w:eastAsia="Calibri" w:cs="Calibri"/>
          <w:color w:val="000000"/>
        </w:rPr>
      </w:pPr>
      <w:r>
        <w:rPr>
          <w:color w:val="000000"/>
        </w:rPr>
        <w:t xml:space="preserve">● </w:t>
      </w:r>
      <w:r>
        <w:rPr>
          <w:rFonts w:ascii="Calibri" w:hAnsi="Calibri" w:eastAsia="Calibri" w:cs="Calibri"/>
          <w:color w:val="000000"/>
        </w:rPr>
        <w:t xml:space="preserve">Include a variety of elements at different times; </w:t>
      </w:r>
    </w:p>
    <w:p xmlns:wp14="http://schemas.microsoft.com/office/word/2010/wordml" w:rsidR="00187C68" w:rsidRDefault="00444BED" w14:paraId="02E12DED" wp14:textId="77777777">
      <w:pPr>
        <w:widowControl w:val="0"/>
        <w:pBdr>
          <w:top w:val="nil"/>
          <w:left w:val="nil"/>
          <w:bottom w:val="nil"/>
          <w:right w:val="nil"/>
          <w:between w:val="nil"/>
        </w:pBdr>
        <w:spacing w:before="11" w:line="240" w:lineRule="auto"/>
        <w:ind w:left="377"/>
        <w:rPr>
          <w:rFonts w:ascii="Calibri" w:hAnsi="Calibri" w:eastAsia="Calibri" w:cs="Calibri"/>
          <w:color w:val="000000"/>
        </w:rPr>
      </w:pPr>
      <w:r>
        <w:rPr>
          <w:color w:val="000000"/>
        </w:rPr>
        <w:t xml:space="preserve">● </w:t>
      </w:r>
      <w:r>
        <w:rPr>
          <w:rFonts w:ascii="Calibri" w:hAnsi="Calibri" w:eastAsia="Calibri" w:cs="Calibri"/>
          <w:color w:val="000000"/>
        </w:rPr>
        <w:t xml:space="preserve">Involve the pupils. </w:t>
      </w:r>
    </w:p>
    <w:p xmlns:wp14="http://schemas.microsoft.com/office/word/2010/wordml" w:rsidR="00187C68" w:rsidRDefault="00444BED" w14:paraId="37A0C693" wp14:textId="77777777">
      <w:pPr>
        <w:widowControl w:val="0"/>
        <w:pBdr>
          <w:top w:val="nil"/>
          <w:left w:val="nil"/>
          <w:bottom w:val="nil"/>
          <w:right w:val="nil"/>
          <w:between w:val="nil"/>
        </w:pBdr>
        <w:spacing w:before="280" w:line="240" w:lineRule="auto"/>
        <w:ind w:left="13"/>
        <w:rPr>
          <w:rFonts w:ascii="Calibri" w:hAnsi="Calibri" w:eastAsia="Calibri" w:cs="Calibri"/>
          <w:b/>
          <w:color w:val="000000"/>
        </w:rPr>
      </w:pPr>
      <w:r>
        <w:rPr>
          <w:rFonts w:ascii="Calibri" w:hAnsi="Calibri" w:eastAsia="Calibri" w:cs="Calibri"/>
          <w:b/>
          <w:color w:val="000000"/>
        </w:rPr>
        <w:t xml:space="preserve">Monitoring, Evaluation and Review </w:t>
      </w:r>
    </w:p>
    <w:p xmlns:wp14="http://schemas.microsoft.com/office/word/2010/wordml" w:rsidR="00444BED" w:rsidP="54AC4C41" w:rsidRDefault="00444BED" w14:paraId="68A3EA94" wp14:textId="15CAB00F">
      <w:pPr>
        <w:widowControl w:val="0"/>
        <w:pBdr>
          <w:top w:val="nil" w:color="FF000000" w:sz="0" w:space="0"/>
          <w:left w:val="nil" w:color="FF000000" w:sz="0" w:space="0"/>
          <w:bottom w:val="nil" w:color="FF000000" w:sz="0" w:space="0"/>
          <w:right w:val="nil" w:color="FF000000" w:sz="0" w:space="0"/>
          <w:between w:val="nil" w:color="FF000000" w:sz="0" w:space="0"/>
        </w:pBdr>
        <w:spacing w:before="11" w:line="244" w:lineRule="auto"/>
        <w:ind w:left="14" w:right="146" w:hanging="14"/>
        <w:rPr>
          <w:rFonts w:ascii="Calibri" w:hAnsi="Calibri" w:eastAsia="Calibri" w:cs="Calibri"/>
          <w:color w:val="000000"/>
        </w:rPr>
      </w:pPr>
      <w:r w:rsidRPr="54AC4C41" w:rsidR="00444BED">
        <w:rPr>
          <w:rFonts w:ascii="Calibri" w:hAnsi="Calibri" w:eastAsia="Calibri" w:cs="Calibri"/>
          <w:color w:val="000000" w:themeColor="text1" w:themeTint="FF" w:themeShade="FF"/>
        </w:rPr>
        <w:t xml:space="preserve">The Governors will review this policy </w:t>
      </w:r>
      <w:r w:rsidRPr="54AC4C41" w:rsidR="60FFB9A7">
        <w:rPr>
          <w:rFonts w:ascii="Calibri" w:hAnsi="Calibri" w:eastAsia="Calibri" w:cs="Calibri"/>
          <w:color w:val="000000" w:themeColor="text1" w:themeTint="FF" w:themeShade="FF"/>
        </w:rPr>
        <w:t>regularly</w:t>
      </w:r>
      <w:r w:rsidRPr="54AC4C41" w:rsidR="00444BED">
        <w:rPr>
          <w:rFonts w:ascii="Calibri" w:hAnsi="Calibri" w:eastAsia="Calibri" w:cs="Calibri"/>
          <w:color w:val="000000" w:themeColor="text1" w:themeTint="FF" w:themeShade="FF"/>
        </w:rPr>
        <w:t xml:space="preserve"> and assess its implementation and effectiveness. The policy will be promoted and implemented throughout the school. </w:t>
      </w:r>
    </w:p>
    <w:p w:rsidR="35B40B9C" w:rsidP="35B40B9C" w:rsidRDefault="35B40B9C" w14:paraId="4D37CA1C" w14:textId="41BAFBAB">
      <w:pPr>
        <w:widowControl w:val="0"/>
        <w:pBdr>
          <w:top w:val="nil" w:color="FF000000" w:sz="0" w:space="0"/>
          <w:left w:val="nil" w:color="FF000000" w:sz="0" w:space="0"/>
          <w:bottom w:val="nil" w:color="FF000000" w:sz="0" w:space="0"/>
          <w:right w:val="nil" w:color="FF000000" w:sz="0" w:space="0"/>
          <w:between w:val="nil" w:color="FF000000" w:sz="0" w:space="0"/>
        </w:pBdr>
        <w:spacing w:before="11" w:line="244" w:lineRule="auto"/>
        <w:ind w:left="14" w:right="146" w:hanging="14"/>
        <w:rPr>
          <w:rFonts w:ascii="Calibri" w:hAnsi="Calibri" w:eastAsia="Calibri" w:cs="Calibri"/>
          <w:b w:val="1"/>
          <w:bCs w:val="1"/>
          <w:color w:val="000000" w:themeColor="text1" w:themeTint="FF" w:themeShade="FF"/>
        </w:rPr>
      </w:pPr>
    </w:p>
    <w:p xmlns:wp14="http://schemas.microsoft.com/office/word/2010/wordml" w:rsidRPr="00444BED" w:rsidR="00187C68" w:rsidP="35B40B9C" w:rsidRDefault="00444BED" w14:paraId="4CCB8603" wp14:textId="5D5C1598">
      <w:pPr>
        <w:widowControl w:val="0"/>
        <w:pBdr>
          <w:top w:val="nil" w:color="FF000000" w:sz="0" w:space="0"/>
          <w:left w:val="nil" w:color="FF000000" w:sz="0" w:space="0"/>
          <w:bottom w:val="nil" w:color="FF000000" w:sz="0" w:space="0"/>
          <w:right w:val="nil" w:color="FF000000" w:sz="0" w:space="0"/>
          <w:between w:val="nil" w:color="FF000000" w:sz="0" w:space="0"/>
        </w:pBdr>
        <w:spacing w:before="11" w:line="244" w:lineRule="auto"/>
        <w:ind w:left="14" w:right="146" w:hanging="14"/>
        <w:rPr>
          <w:rFonts w:ascii="Calibri" w:hAnsi="Calibri" w:eastAsia="Calibri" w:cs="Calibri"/>
          <w:color w:val="000000"/>
        </w:rPr>
      </w:pPr>
      <w:r w:rsidRPr="35B40B9C" w:rsidR="00444BED">
        <w:rPr>
          <w:rFonts w:ascii="Calibri" w:hAnsi="Calibri" w:eastAsia="Calibri" w:cs="Calibri"/>
          <w:b w:val="1"/>
          <w:bCs w:val="1"/>
          <w:color w:val="000000" w:themeColor="text1" w:themeTint="FF" w:themeShade="FF"/>
        </w:rPr>
        <w:t xml:space="preserve">Approved by the Teaching and Learning Committee on </w:t>
      </w:r>
      <w:r w:rsidRPr="35B40B9C" w:rsidR="6F0ABEB7">
        <w:rPr>
          <w:rFonts w:ascii="Calibri" w:hAnsi="Calibri" w:eastAsia="Calibri" w:cs="Calibri"/>
          <w:b w:val="1"/>
          <w:bCs w:val="1"/>
          <w:color w:val="000000" w:themeColor="text1" w:themeTint="FF" w:themeShade="FF"/>
        </w:rPr>
        <w:t>27</w:t>
      </w:r>
      <w:r w:rsidRPr="35B40B9C" w:rsidR="00444BED">
        <w:rPr>
          <w:rFonts w:ascii="Calibri" w:hAnsi="Calibri" w:eastAsia="Calibri" w:cs="Calibri"/>
          <w:b w:val="1"/>
          <w:bCs w:val="1"/>
          <w:color w:val="000000" w:themeColor="text1" w:themeTint="FF" w:themeShade="FF"/>
        </w:rPr>
        <w:t xml:space="preserve"> February 202</w:t>
      </w:r>
      <w:r w:rsidRPr="35B40B9C" w:rsidR="753FCD98">
        <w:rPr>
          <w:rFonts w:ascii="Calibri" w:hAnsi="Calibri" w:eastAsia="Calibri" w:cs="Calibri"/>
          <w:b w:val="1"/>
          <w:bCs w:val="1"/>
          <w:color w:val="000000" w:themeColor="text1" w:themeTint="FF" w:themeShade="FF"/>
        </w:rPr>
        <w:t>6</w:t>
      </w:r>
    </w:p>
    <w:sectPr w:rsidRPr="00444BED" w:rsidR="00187C68">
      <w:pgSz w:w="11920" w:h="16840" w:orient="portrait"/>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C68"/>
    <w:rsid w:val="00187C68"/>
    <w:rsid w:val="00400AB1"/>
    <w:rsid w:val="00444BED"/>
    <w:rsid w:val="32D8E775"/>
    <w:rsid w:val="35B40B9C"/>
    <w:rsid w:val="54AC4C41"/>
    <w:rsid w:val="5D9B0E90"/>
    <w:rsid w:val="60FFB9A7"/>
    <w:rsid w:val="6F0ABEB7"/>
    <w:rsid w:val="753FC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029CC"/>
  <w15:docId w15:val="{2D8CE48E-D1D8-42EE-9EAA-A467B41F0A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3.xml" Id="rId9" /><Relationship Type="http://schemas.openxmlformats.org/officeDocument/2006/relationships/image" Target="/media/image.jpg" Id="rId21126592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502A7AD17FC64C9971D7B16623465C" ma:contentTypeVersion="13" ma:contentTypeDescription="Create a new document." ma:contentTypeScope="" ma:versionID="f77ded220e612f71fe9dc50f97687f35">
  <xsd:schema xmlns:xsd="http://www.w3.org/2001/XMLSchema" xmlns:xs="http://www.w3.org/2001/XMLSchema" xmlns:p="http://schemas.microsoft.com/office/2006/metadata/properties" xmlns:ns2="2912da6a-cf61-4322-963f-640e55d7f847" xmlns:ns3="d71d369e-4def-4ddf-a443-5f1b132c3105" targetNamespace="http://schemas.microsoft.com/office/2006/metadata/properties" ma:root="true" ma:fieldsID="68910bcfa8e4d62e4a4a19e947434e56" ns2:_="" ns3:_="">
    <xsd:import namespace="2912da6a-cf61-4322-963f-640e55d7f847"/>
    <xsd:import namespace="d71d369e-4def-4ddf-a443-5f1b132c3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2da6a-cf61-4322-963f-640e55d7f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28e601-ed72-418b-ad40-a7bcb744e6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1d369e-4def-4ddf-a443-5f1b132c31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dd4393-8c7c-495e-9e1a-b803efe3411e}" ma:internalName="TaxCatchAll" ma:showField="CatchAllData" ma:web="d71d369e-4def-4ddf-a443-5f1b132c3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12da6a-cf61-4322-963f-640e55d7f847">
      <Terms xmlns="http://schemas.microsoft.com/office/infopath/2007/PartnerControls"/>
    </lcf76f155ced4ddcb4097134ff3c332f>
    <TaxCatchAll xmlns="d71d369e-4def-4ddf-a443-5f1b132c3105" xsi:nil="true"/>
  </documentManagement>
</p:properties>
</file>

<file path=customXml/itemProps1.xml><?xml version="1.0" encoding="utf-8"?>
<ds:datastoreItem xmlns:ds="http://schemas.openxmlformats.org/officeDocument/2006/customXml" ds:itemID="{F1B5AE07-B593-4D73-AA76-F38D13575BD5}"/>
</file>

<file path=customXml/itemProps2.xml><?xml version="1.0" encoding="utf-8"?>
<ds:datastoreItem xmlns:ds="http://schemas.openxmlformats.org/officeDocument/2006/customXml" ds:itemID="{03D10413-8A02-481F-AF95-5B5BFA010E8D}"/>
</file>

<file path=customXml/itemProps3.xml><?xml version="1.0" encoding="utf-8"?>
<ds:datastoreItem xmlns:ds="http://schemas.openxmlformats.org/officeDocument/2006/customXml" ds:itemID="{61226056-8DFA-4FA6-88C2-CD7894CD978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Newnham Croft Primary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Bracey Helen</dc:creator>
  <lastModifiedBy>Ferguson Edward</lastModifiedBy>
  <revision>6</revision>
  <lastPrinted>2023-02-22T10:38:00.0000000Z</lastPrinted>
  <dcterms:created xsi:type="dcterms:W3CDTF">2023-02-22T10:36:00.0000000Z</dcterms:created>
  <dcterms:modified xsi:type="dcterms:W3CDTF">2026-02-23T11:17:16.1546164Z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0x0101008D502A7AD17FC64C9971D7B16623465C</vt:lpwstr>
  </property>
  <property fmtid="{D5CDD505-2E9C-101B-9397-08002B2CF9AE}" pid="3" name="MediaServiceImageTags">
    <vt:lpwstr/>
  </property>
  <property fmtid="{D5CDD505-2E9C-101B-9397-08002B2CF9AE}" pid="4" name="docLang">
    <vt:lpwstr>en</vt:lpwstr>
  </property>
</Properties>
</file>